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742950" cy="904875"/>
                <wp:effectExtent l="0" t="0" r="0" b="9525"/>
                <wp:wrapSquare wrapText="bothSides"/>
                <wp:docPr id="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7429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0.8pt;mso-position-vertical:absolute;width:58.5pt;height:71.2pt;mso-wrap-distance-left:9.0pt;mso-wrap-distance-top:0.0pt;mso-wrap-distance-right:9.0pt;mso-wrap-distance-bottom:0.0pt;" stroked="f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br w:type="textWrapping" w:clear="all"/>
      </w:r>
      <w:r/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АДМИНИСТРАЦИЯ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ИРБЕЙСКО-САЯНСКОГО МУНИЦИПАЛЬНОГО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КРАСНОЯРСКОГО КРА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aps/>
          <w:sz w:val="32"/>
          <w:szCs w:val="32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caps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caps/>
          <w:sz w:val="32"/>
          <w:szCs w:val="32"/>
          <w:highlight w:val="none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aps/>
          <w:sz w:val="32"/>
          <w:szCs w:val="32"/>
          <w:highlight w:val="none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caps/>
          <w:sz w:val="32"/>
          <w:szCs w:val="32"/>
          <w:lang w:eastAsia="ru-RU"/>
        </w:rPr>
        <w:t xml:space="preserve">Постановление</w:t>
      </w:r>
      <w:r/>
    </w:p>
    <w:p>
      <w:pPr>
        <w:ind w:right="-1"/>
        <w:jc w:val="both"/>
        <w:spacing w:after="0" w:line="240" w:lineRule="auto"/>
        <w:widowControl w:val="off"/>
        <w:tabs>
          <w:tab w:val="left" w:pos="9497" w:leader="none"/>
        </w:tabs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</w:r>
      <w:r/>
    </w:p>
    <w:p>
      <w:pPr>
        <w:ind w:right="-1"/>
        <w:jc w:val="both"/>
        <w:spacing w:after="0" w:line="240" w:lineRule="auto"/>
        <w:widowControl w:val="off"/>
        <w:tabs>
          <w:tab w:val="left" w:pos="9497" w:leader="none"/>
        </w:tabs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 xml:space="preserve">«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10 »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_08_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202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6 г.                      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Ирбейское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                                        №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930-п </w:t>
      </w:r>
      <w:r/>
    </w:p>
    <w:p>
      <w:pPr>
        <w:ind w:right="-1"/>
        <w:jc w:val="both"/>
        <w:spacing w:after="0" w:line="240" w:lineRule="auto"/>
        <w:widowControl w:val="off"/>
        <w:tabs>
          <w:tab w:val="left" w:pos="9497" w:leader="none"/>
        </w:tabs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</w:r>
      <w:r/>
    </w:p>
    <w:p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утверждении промежуточного ликвидационного баланса Муниципального казенного учреждения «Централизованной бухгалтерии администрации </w:t>
      </w:r>
      <w:r/>
    </w:p>
    <w:p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Саянского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 основании пункта 2 статьи 63 Гражданского кодекса Российской Федерации,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пункта 3 статьи 20 Федерального закона от 08.08.2001 № 129-ФЗ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дивидуальных предпринимателей»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руководствуясь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постановлением администрации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Ирбейско-Саян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ского муниципального округа от 16.03.2026 № 331-п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«О ликвидации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Муниципального казенного учреждения «</w:t>
      </w:r>
      <w:r>
        <w:rPr>
          <w:rFonts w:ascii="Times New Roman" w:hAnsi="Times New Roman" w:cs="Times New Roman"/>
          <w:sz w:val="26"/>
          <w:szCs w:val="26"/>
        </w:rPr>
        <w:t xml:space="preserve">Централизованная бухгалтерия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Саянского района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», </w:t>
      </w:r>
      <w:r>
        <w:rPr>
          <w:rFonts w:ascii="Times New Roman" w:hAnsi="Times New Roman" w:eastAsia="Times New Roman" w:cs="Times New Roman"/>
          <w:caps/>
          <w:sz w:val="26"/>
          <w:szCs w:val="26"/>
          <w:lang w:eastAsia="ru-RU"/>
        </w:rPr>
        <w:t xml:space="preserve">Постановляю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:</w:t>
      </w:r>
      <w:bookmarkStart w:id="0" w:name="_GoBack"/>
      <w:r/>
      <w:bookmarkEnd w:id="0"/>
      <w:r/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Утвердить пром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ежуточный ликвидационный баланс Муниципального казенного учреждения «Централизованной бухгалтерии администрации Саянского района»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согласно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приложению к настоящему постановлению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ab/>
        <w:t xml:space="preserve">2. Председателю ликвидационной комиссии </w:t>
      </w:r>
      <w:r>
        <w:rPr>
          <w:rFonts w:ascii="Times New Roman" w:hAnsi="Times New Roman" w:cs="Times New Roman"/>
          <w:sz w:val="26"/>
          <w:szCs w:val="26"/>
        </w:rPr>
        <w:t xml:space="preserve">уведомить регистрирующий</w:t>
      </w:r>
      <w:r>
        <w:rPr>
          <w:rFonts w:ascii="Times New Roman" w:hAnsi="Times New Roman" w:cs="Times New Roman"/>
          <w:sz w:val="26"/>
          <w:szCs w:val="26"/>
        </w:rPr>
        <w:t xml:space="preserve"> орган о составлении промежуточного ликвидационного баланса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казенного учреждения «Централизованной бухгалтерии администрации Саянского района»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исполнением настоящего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постановления оставляю за собой.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Настоящее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постановление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вступает в силу после его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официального опубликования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zh-CN"/>
        </w:rPr>
        <w:t xml:space="preserve">периодическом печатном издании «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zh-CN"/>
        </w:rPr>
        <w:t xml:space="preserve">Ирбейско-Саянский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zh-CN"/>
        </w:rPr>
        <w:t xml:space="preserve"> вестник»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подлежит размещению на официальном сайте Ирбейско-Саянского муниципального округа Красноярского края в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информационно-телекоммуникационной сети «Интернет»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Глава округа                                                                                               А.М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Сластенов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  <w:sectPr>
          <w:footerReference w:type="default" r:id="rId9"/>
          <w:footnotePr/>
          <w:endnotePr/>
          <w:type w:val="nextPage"/>
          <w:pgSz w:w="11906" w:h="16838" w:orient="portrait"/>
          <w:pgMar w:top="851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Приложение</w:t>
      </w:r>
      <w:r/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постановлению администрации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Ирбейско-Саянского муниципального округа </w:t>
      </w:r>
      <w:r/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«10» __08__ 2026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г. № </w:t>
      </w:r>
      <w:r>
        <w:rPr>
          <w:rFonts w:ascii="Times New Roman" w:hAnsi="Times New Roman" w:eastAsia="Calibri" w:cs="Times New Roman"/>
          <w:sz w:val="28"/>
          <w:szCs w:val="28"/>
        </w:rPr>
        <w:t xml:space="preserve">930-п</w:t>
      </w:r>
      <w:r/>
    </w:p>
    <w:p>
      <w:pPr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tbl>
      <w:tblPr>
        <w:tblW w:w="14940" w:type="dxa"/>
        <w:tblLook w:val="04A0" w:firstRow="1" w:lastRow="0" w:firstColumn="1" w:lastColumn="0" w:noHBand="0" w:noVBand="1"/>
      </w:tblPr>
      <w:tblGrid>
        <w:gridCol w:w="5740"/>
        <w:gridCol w:w="601"/>
        <w:gridCol w:w="1420"/>
        <w:gridCol w:w="1420"/>
        <w:gridCol w:w="1420"/>
        <w:gridCol w:w="1420"/>
        <w:gridCol w:w="1420"/>
        <w:gridCol w:w="1499"/>
      </w:tblGrid>
      <w:tr>
        <w:trPr>
          <w:trHeight w:val="199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/>
            <w:bookmarkStart w:id="1" w:name="RANGE!A1:H139"/>
            <w:r/>
            <w:bookmarkEnd w:id="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  <w:t xml:space="preserve">(в ред. Приказа Минфина России от 07.11.2023 № 180н)</w:t>
            </w:r>
            <w:r/>
          </w:p>
        </w:tc>
      </w:tr>
      <w:tr>
        <w:trPr>
          <w:trHeight w:val="33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gridSpan w:val="7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4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РАЗДЕЛИТЕЛЬНЫЙ (ЛИКВИДАЦИОННЫЙ) БАЛАНС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gridSpan w:val="7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4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ГЛАВНОГО РАСПОРЯДИТЕЛЯ, РАСПОРЯДИТЕЛЯ, ПОЛУЧАТЕЛЯ БЮДЖЕТНЫХ СРЕДСТВ,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gridSpan w:val="7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44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ГЛАВНОГО АДМИНИСТРАТОРА, АДМИНИСТРАТОРА ИСТОЧНИКОВ ФИНАНСИРОВАНИЯ ДЕФИЦИТА БЮДЖЕТА,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gridSpan w:val="7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344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ГЛАВНОГО АДМИНИСТРАТОРА, АДМИНИСТРАТОРА ДОХОДОВ БЮДЖЕТА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КОДЫ</w:t>
            </w:r>
            <w:r/>
          </w:p>
        </w:tc>
      </w:tr>
      <w:tr>
        <w:trPr>
          <w:trHeight w:val="34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Форма по ОКУД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0503230</w:t>
            </w:r>
            <w:r/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4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/>
            <w:bookmarkStart w:id="2" w:name="RANGE!B8"/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__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_ 2026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г.</w:t>
            </w:r>
            <w:bookmarkEnd w:id="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Дата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31.07.2026</w:t>
            </w:r>
            <w:r/>
          </w:p>
        </w:tc>
      </w:tr>
      <w:tr>
        <w:trPr>
          <w:trHeight w:val="28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25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4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Главный распорядитель, распорядитель, получатель бюджетных средств,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ОКВЭД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" w:name="RANGE!H10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69.20.2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3"/>
            <w:r/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главный администратор, администратор доходов бюджета,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по ОКПО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49998854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главный администратор, администратор источников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ИНН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243300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4721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финансирования дефицита бюджета</w:t>
            </w:r>
            <w:r/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8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Муниципальное казенное учреждение «Централизованная бухгалтерия а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дминистрации 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Саянского</w:t>
            </w: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района»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Глава по БК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866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Вид баланса</w:t>
            </w:r>
            <w:r/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8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" w:name="RANGE!B1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промежуточный ликвидационный баланс</w:t>
            </w:r>
            <w:bookmarkEnd w:id="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8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(разделительный, ликвидационный)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8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Наименование бюджета</w:t>
            </w:r>
            <w:r/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8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" w:name="RANGE!B1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по ОКТМО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" w:name="RANGE!H1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04</w:t>
            </w:r>
            <w:bookmarkEnd w:id="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519000</w:t>
            </w:r>
            <w:r/>
          </w:p>
        </w:tc>
      </w:tr>
      <w:tr>
        <w:trPr>
          <w:trHeight w:val="28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" w:name="RANGE!A1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Периодичность: годовая</w:t>
            </w:r>
            <w:bookmarkEnd w:id="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82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Единица измерения: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руб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по ОКЕИ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13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На начало года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8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конец отчетного периода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А К Т И 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6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I. Нефинансовые активы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Основные средства (балансовая стоимость, 010100000)*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" w:name="RANGE!B2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010</w:t>
            </w:r>
            <w:bookmarkEnd w:id="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688 619,20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688 619,20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" w:name="RANGE!G26"/>
            <w:r/>
            <w:bookmarkEnd w:id="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Уменьшение стоимости основных средств **, всего *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688 619,20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688 619,20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" w:name="RANGE!G27"/>
            <w:r/>
            <w:bookmarkEnd w:id="1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амортизация основных средств *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021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688 619,20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" w:name="RANGE!D29"/>
            <w:r/>
            <w:bookmarkEnd w:id="1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688 619,20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" w:name="RANGE!G29"/>
            <w:r/>
            <w:bookmarkEnd w:id="1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Основные средства (остаточная стоимость, стр. 010 – стр. 020)                                                                          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Нематериальные активы (балансовая стоимость, 010200000)*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" w:name="RANGE!D31"/>
            <w:r/>
            <w:bookmarkEnd w:id="1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" w:name="RANGE!F31"/>
            <w:r/>
            <w:bookmarkEnd w:id="1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" w:name="RANGE!G31"/>
            <w:r/>
            <w:bookmarkEnd w:id="1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Уменьшение стоимости нематериальных активов **, всего *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" w:name="RANGE!D32"/>
            <w:r/>
            <w:bookmarkEnd w:id="1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" w:name="RANGE!F32"/>
            <w:r/>
            <w:bookmarkEnd w:id="1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" w:name="RANGE!G32"/>
            <w:r/>
            <w:bookmarkEnd w:id="1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амортизация нематериальных активов *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051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" w:name="RANGE!D34"/>
            <w:r/>
            <w:bookmarkEnd w:id="1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" w:name="RANGE!F34"/>
            <w:r/>
            <w:bookmarkEnd w:id="2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" w:name="RANGE!G34"/>
            <w:r/>
            <w:bookmarkEnd w:id="2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Нематериальные активы ** (остаточная стоимость, стр. 040 - стр. 050)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060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Непроизведенные активы (010300000)** (остаточная стоимость)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" w:name="RANGE!D36"/>
            <w:r/>
            <w:bookmarkEnd w:id="2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3" w:name="RANGE!F36"/>
            <w:r/>
            <w:bookmarkEnd w:id="2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4" w:name="RANGE!G36"/>
            <w:r/>
            <w:bookmarkEnd w:id="2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Материальные запасы (010500000) (остаточная стоимость),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080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5" w:name="RANGE!D37"/>
            <w:r/>
            <w:bookmarkEnd w:id="2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6" w:name="RANGE!F37"/>
            <w:r/>
            <w:bookmarkEnd w:id="2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7" w:name="RANGE!G37"/>
            <w:r/>
            <w:bookmarkEnd w:id="2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внеоборотные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081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8" w:name="RANGE!H39"/>
            <w:r/>
            <w:bookmarkEnd w:id="28"/>
            <w:r/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Форма 0503230  с.2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На начало года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8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конец отчетного периода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А К Т И 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6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9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Права пользования активами (011100000)** (остаточная стоимость), всего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9" w:name="RANGE!B4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100</w:t>
            </w:r>
            <w:bookmarkEnd w:id="2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0" w:name="RANGE!F47"/>
            <w:r/>
            <w:bookmarkEnd w:id="3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1" w:name="RANGE!G47"/>
            <w:r/>
            <w:bookmarkEnd w:id="3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2" w:name="RANGE!D49"/>
            <w:r/>
            <w:bookmarkEnd w:id="3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3" w:name="RANGE!F49"/>
            <w:r/>
            <w:bookmarkEnd w:id="3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4" w:name="RANGE!G49"/>
            <w:r/>
            <w:bookmarkEnd w:id="3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Биологические активы (011300000)** (остаточная стоимость)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5" w:name="RANGE!C50"/>
            <w:r/>
            <w:bookmarkEnd w:id="35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6" w:name="RANGE!F50"/>
            <w:r/>
            <w:bookmarkEnd w:id="36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7" w:name="RANGE!G50"/>
            <w:r/>
            <w:bookmarkEnd w:id="37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Вложения в нефинансовые активы (010600000),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8" w:name="RANGE!D51"/>
            <w:r/>
            <w:bookmarkEnd w:id="3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39" w:name="RANGE!F51"/>
            <w:r/>
            <w:bookmarkEnd w:id="3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0" w:name="RANGE!G51"/>
            <w:r/>
            <w:bookmarkEnd w:id="4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внеоборотные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121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Нефинансовые активы в пути (010700000)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1" w:name="RANGE!F54"/>
            <w:r/>
            <w:bookmarkEnd w:id="4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2" w:name="RANGE!G54"/>
            <w:r/>
            <w:bookmarkEnd w:id="42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Нефинансовые активы имущества казны (010800000)** (остаточная стоимость)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140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3" w:name="RANGE!D55"/>
            <w:r/>
            <w:bookmarkEnd w:id="43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4" w:name="RANGE!F55"/>
            <w:r/>
            <w:bookmarkEnd w:id="44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5" w:name="RANGE!G55"/>
            <w:r/>
            <w:bookmarkEnd w:id="45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Затраты на изготовление готовой продукции, выполнение работ, услуг (010900000)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6" w:name="RANGE!C56"/>
            <w:r/>
            <w:bookmarkEnd w:id="4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7" w:name="RANGE!F56"/>
            <w:r/>
            <w:bookmarkEnd w:id="4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8" w:name="RANGE!G56"/>
            <w:r/>
            <w:bookmarkEnd w:id="4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Расходы будущих периодов (040150000)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160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49" w:name="RANGE!C57"/>
            <w:r/>
            <w:bookmarkEnd w:id="4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0" w:name="RANGE!F57"/>
            <w:r/>
            <w:bookmarkEnd w:id="5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1" w:name="RANGE!G57"/>
            <w:r/>
            <w:bookmarkEnd w:id="5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Затраты на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биотрансформацию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(011000000)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2" w:name="RANGE!C58"/>
            <w:r/>
            <w:bookmarkEnd w:id="5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3" w:name="RANGE!D58"/>
            <w:r/>
            <w:bookmarkEnd w:id="5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4" w:name="RANGE!F58"/>
            <w:r/>
            <w:bookmarkEnd w:id="5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5" w:name="RANGE!G58"/>
            <w:r/>
            <w:bookmarkEnd w:id="5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 по разделу I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(стр. 030 + стр. 060 + стр. 070 + стр. 080 + стр. 100 + стр. 110 + стр. 120 + стр. 130 + стр. 140 + стр. 150 + стр. 160 + стр. 170)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190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II. Финансовые активы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Денежные средства учреждения (020100000),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на лицевых счетах учреждения в органе казначейства (020110000)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6" w:name="RANGE!D64"/>
            <w:r/>
            <w:bookmarkEnd w:id="5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7" w:name="RANGE!G64"/>
            <w:r/>
            <w:bookmarkEnd w:id="5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кредитной организации (020120000),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8" w:name="RANGE!C65"/>
            <w:r/>
            <w:bookmarkEnd w:id="5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59" w:name="RANGE!D65"/>
            <w:r/>
            <w:bookmarkEnd w:id="5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0" w:name="RANGE!F65"/>
            <w:r/>
            <w:bookmarkEnd w:id="6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1" w:name="RANGE!G65"/>
            <w:r/>
            <w:bookmarkEnd w:id="6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на депозитах (020122000),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2" w:name="RANGE!C67"/>
            <w:r/>
            <w:bookmarkEnd w:id="6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3" w:name="RANGE!D67"/>
            <w:r/>
            <w:bookmarkEnd w:id="6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4" w:name="RANGE!F67"/>
            <w:r/>
            <w:bookmarkEnd w:id="6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5" w:name="RANGE!G67"/>
            <w:r/>
            <w:bookmarkEnd w:id="6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долгосрочные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в иностранной валюте и драгоценных металлах (020127000)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6" w:name="RANGE!C70"/>
            <w:r/>
            <w:bookmarkEnd w:id="6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7" w:name="RANGE!D70"/>
            <w:r/>
            <w:bookmarkEnd w:id="6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8" w:name="RANGE!F70"/>
            <w:r/>
            <w:bookmarkEnd w:id="6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кассе учреждения (020130000)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69" w:name="RANGE!C71"/>
            <w:r/>
            <w:bookmarkEnd w:id="6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0" w:name="RANGE!D71"/>
            <w:r/>
            <w:bookmarkEnd w:id="7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1" w:name="RANGE!F71"/>
            <w:r/>
            <w:bookmarkEnd w:id="7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2" w:name="RANGE!G71"/>
            <w:r/>
            <w:bookmarkEnd w:id="7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Финансовые вложения (020400000),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3" w:name="RANGE!C72"/>
            <w:r/>
            <w:bookmarkEnd w:id="7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4" w:name="RANGE!D72"/>
            <w:r/>
            <w:bookmarkEnd w:id="7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5" w:name="RANGE!F72"/>
            <w:r/>
            <w:bookmarkEnd w:id="7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6" w:name="RANGE!G72"/>
            <w:r/>
            <w:bookmarkEnd w:id="7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241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7" w:name="RANGE!C74"/>
            <w:r/>
            <w:bookmarkEnd w:id="7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8" w:name="RANGE!D74"/>
            <w:r/>
            <w:bookmarkEnd w:id="7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79" w:name="RANGE!F74"/>
            <w:r/>
            <w:bookmarkEnd w:id="7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0" w:name="RANGE!G74"/>
            <w:r/>
            <w:bookmarkEnd w:id="8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Дебиторская задолженность по доходам (020500000, 020900000),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1" w:name="RANGE!D75"/>
            <w:r/>
            <w:bookmarkEnd w:id="8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2" w:name="RANGE!G75"/>
            <w:r/>
            <w:bookmarkEnd w:id="8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3" w:name="RANGE!C77"/>
            <w:r/>
            <w:bookmarkEnd w:id="8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4" w:name="RANGE!D77"/>
            <w:r/>
            <w:bookmarkEnd w:id="8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5" w:name="RANGE!F77"/>
            <w:r/>
            <w:bookmarkEnd w:id="8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6" w:name="RANGE!G77"/>
            <w:r/>
            <w:bookmarkEnd w:id="8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7" w:name="RANGE!H77"/>
            <w:r/>
            <w:bookmarkEnd w:id="87"/>
            <w:r/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Форма 0503230  с.3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На начало года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8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конец отчетного периода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А К Т И 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6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9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Дебиторская задолженность по выплатам (020600000, 020800000, 030300000), всего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8" w:name="RANGE!B8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260</w:t>
            </w:r>
            <w:bookmarkEnd w:id="88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89" w:name="RANGE!D85"/>
            <w:r/>
            <w:bookmarkEnd w:id="89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0" w:name="RANGE!F8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90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1" w:name="RANGE!G85"/>
            <w:r/>
            <w:bookmarkEnd w:id="91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261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2" w:name="RANGE!C87"/>
            <w:r/>
            <w:bookmarkEnd w:id="9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3" w:name="RANGE!D87"/>
            <w:r/>
            <w:bookmarkEnd w:id="9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4" w:name="RANGE!F87"/>
            <w:r/>
            <w:bookmarkEnd w:id="9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5" w:name="RANGE!G87"/>
            <w:r/>
            <w:bookmarkEnd w:id="9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Расчеты по кредитам, займам (ссудам) (020700000),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6" w:name="RANGE!C88"/>
            <w:r/>
            <w:bookmarkEnd w:id="9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7" w:name="RANGE!D88"/>
            <w:r/>
            <w:bookmarkEnd w:id="9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8" w:name="RANGE!F88"/>
            <w:r/>
            <w:bookmarkEnd w:id="9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99" w:name="RANGE!G88"/>
            <w:r/>
            <w:bookmarkEnd w:id="9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271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0" w:name="RANGE!D90"/>
            <w:r/>
            <w:bookmarkEnd w:id="10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1" w:name="RANGE!F90"/>
            <w:r/>
            <w:bookmarkEnd w:id="10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2" w:name="RANGE!G90"/>
            <w:r/>
            <w:bookmarkEnd w:id="10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Прочие расчеты с дебиторами (021000000),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280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3" w:name="RANGE!D91"/>
            <w:r/>
            <w:bookmarkEnd w:id="10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4" w:name="RANGE!F91"/>
            <w:r/>
            <w:bookmarkEnd w:id="10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5" w:name="RANGE!G91"/>
            <w:r/>
            <w:bookmarkEnd w:id="10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с финансовым органом по поступлениям в бюджет (021002000)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281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6" w:name="RANGE!C93"/>
            <w:r/>
            <w:bookmarkEnd w:id="10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7" w:name="RANGE!D93"/>
            <w:r/>
            <w:bookmarkEnd w:id="10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8" w:name="RANGE!G93"/>
            <w:r/>
            <w:bookmarkEnd w:id="10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по налоговым вычетам по НДС (021010000)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282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09" w:name="RANGE!C94"/>
            <w:r/>
            <w:bookmarkEnd w:id="10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0" w:name="RANGE!D94"/>
            <w:r/>
            <w:bookmarkEnd w:id="11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1" w:name="RANGE!F94"/>
            <w:r/>
            <w:bookmarkEnd w:id="11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2" w:name="RANGE!G94"/>
            <w:r/>
            <w:bookmarkEnd w:id="11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Вложения в финансовые активы (021500000)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290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3" w:name="RANGE!C95"/>
            <w:r/>
            <w:bookmarkEnd w:id="11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4" w:name="RANGE!D95"/>
            <w:r/>
            <w:bookmarkEnd w:id="11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5" w:name="RANGE!F95"/>
            <w:r/>
            <w:bookmarkEnd w:id="11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6" w:name="RANGE!G95"/>
            <w:r/>
            <w:bookmarkEnd w:id="11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 по разделу II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(стр. 200 + стр. 240 + стр. 250 + стр. 260 + стр. 270 + стр. 280 + стр. 290)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49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БАЛАНС (стр. 150 + стр. 400)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9" w:type="dxa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Форма 0503230  с.4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426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На начало года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8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конец отчетного периода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 А С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И 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средства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деятель-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временном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итого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ность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распоряжении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6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III. Обязательства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9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Расчеты с кредиторами по долговым обязательствам (030100000),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7" w:name="RANGE!B10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400</w:t>
            </w:r>
            <w:bookmarkEnd w:id="11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8" w:name="RANGE!C107"/>
            <w:r/>
            <w:bookmarkEnd w:id="11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19" w:name="RANGE!D107"/>
            <w:r/>
            <w:bookmarkEnd w:id="11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0" w:name="RANGE!F107"/>
            <w:r/>
            <w:bookmarkEnd w:id="12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1" w:name="RANGE!G107"/>
            <w:r/>
            <w:bookmarkEnd w:id="12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2" w:name="RANGE!C109"/>
            <w:r/>
            <w:bookmarkEnd w:id="12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3" w:name="RANGE!D109"/>
            <w:r/>
            <w:bookmarkEnd w:id="12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4" w:name="RANGE!F109"/>
            <w:r/>
            <w:bookmarkEnd w:id="12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5" w:name="RANGE!G109"/>
            <w:r/>
            <w:bookmarkEnd w:id="12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Кредиторская задолженность по выплатам (030200000, 020800000, 030402000, 030403000),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6" w:name="RANGE!C110"/>
            <w:r/>
            <w:bookmarkEnd w:id="12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7" w:name="RANGE!D110"/>
            <w:r/>
            <w:bookmarkEnd w:id="12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8" w:name="RANGE!F110"/>
            <w:r/>
            <w:bookmarkEnd w:id="12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29" w:name="RANGE!G110"/>
            <w:r/>
            <w:bookmarkEnd w:id="12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411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0" w:name="RANGE!C112"/>
            <w:r/>
            <w:bookmarkEnd w:id="13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1" w:name="RANGE!D112"/>
            <w:r/>
            <w:bookmarkEnd w:id="13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2" w:name="RANGE!G112"/>
            <w:r/>
            <w:bookmarkEnd w:id="13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Расчеты по платежам в бюджеты (030300000)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3" w:name="RANGE!C113"/>
            <w:r/>
            <w:bookmarkEnd w:id="13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4" w:name="RANGE!D113"/>
            <w:r/>
            <w:bookmarkEnd w:id="13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5" w:name="RANGE!G113"/>
            <w:r/>
            <w:bookmarkEnd w:id="13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Иные расчеты,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по средствам, полученным во временное распоряжение (030401000)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X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6" w:name="RANGE!D11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3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X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7" w:name="RANGE!G11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3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внутриведомственные  расчеты (030404000)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8" w:name="RANGE!C11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3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39" w:name="RANGE!D11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3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0" w:name="RANGE!F11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1" w:name="RANGE!G11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с прочими кредиторами (030406000)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2" w:name="RANGE!C118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3" w:name="RANGE!D118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4" w:name="RANGE!F118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5" w:name="RANGE!G118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по налоговым вычетам по НДС (021010000)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6" w:name="RANGE!C119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7" w:name="RANGE!D119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8" w:name="RANGE!F119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49" w:name="RANGE!G119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4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по платежам из бюджета с финансовым органом (030405000)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0" w:name="RANGE!C120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1" w:name="RANGE!D120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2" w:name="RANGE!F120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5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3" w:name="RANGE!G120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по вкладам товарищей по договору простого товарищества (0304Т6000)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4" w:name="RANGE!C121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5" w:name="RANGE!D121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6" w:name="RANGE!F121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7" w:name="RANGE!G121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расчеты с плательщиками по единому налоговому платежу (030407000)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437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8" w:name="RANGE!C122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59" w:name="RANGE!D122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59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0" w:name="RANGE!F122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1" w:name="RANGE!G122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Кредиторская задолженность по доходам (020500000, 020900000),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2" w:name="RANGE!D12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2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3" w:name="RANGE!F12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4" w:name="RANGE!G12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долгосрочная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471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5" w:name="RANGE!C12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6" w:name="RANGE!D12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7" w:name="RANGE!F12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8" w:name="RANGE!G12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Доходы будущих периодов (040140000)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69" w:name="RANGE!C12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69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0" w:name="RANGE!D12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0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1" w:name="RANGE!F12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1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2" w:name="RANGE!G126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2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Резервы предстоящих расходов (040160000)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50 373,14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3" w:name="RANGE!D12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50 373,14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4" w:name="RANGE!F127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7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Итого по разделу III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(стр. 400 + стр. 410 + стр. 420 + стр. 430 + стр. 470 + стр. 510 + стр. 520)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50 373,14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50 373,14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IV. Финансовый результат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Финансовый результат экономического субъекта (040100000),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-46 223,14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-46 223,14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из них: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доходы текущего финансового года (040110000)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571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5" w:name="RANGE!C13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6" w:name="RANGE!D13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7" w:name="RANGE!F13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8" w:name="RANGE!G133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8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расходы текущего финансового года (040120000)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572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79" w:name="RANGE!C13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79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0" w:name="RANGE!D13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80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1" w:name="RANGE!F13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81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2" w:name="RANGE!G13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82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финансовый результат прошлых отчетных периодов (040130000)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573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3" w:name="RANGE!D13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8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4" w:name="RANGE!F13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8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5" w:name="RANGE!G13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bookmarkEnd w:id="185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  <w:tr>
        <w:trPr>
          <w:trHeight w:val="495"/>
        </w:trPr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БАЛАНС (стр. 550 + стр. 570)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700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4 150,00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149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* Данные по этим строкам в валюту баланса не входят.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gridSpan w:val="6"/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202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  <w:t xml:space="preserve">Актив - Пассив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  <w:t xml:space="preserve"> 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20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9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  <w:t xml:space="preserve"> -</w:t>
            </w:r>
            <w:r/>
          </w:p>
        </w:tc>
      </w:tr>
    </w:tbl>
    <w:p>
      <w:pPr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p>
      <w:pPr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tbl>
      <w:tblPr>
        <w:tblW w:w="12758" w:type="dxa"/>
        <w:jc w:val="center"/>
        <w:tblLook w:val="04A0" w:firstRow="1" w:lastRow="0" w:firstColumn="1" w:lastColumn="0" w:noHBand="0" w:noVBand="1"/>
      </w:tblPr>
      <w:tblGrid>
        <w:gridCol w:w="740"/>
        <w:gridCol w:w="5497"/>
        <w:gridCol w:w="601"/>
        <w:gridCol w:w="3148"/>
        <w:gridCol w:w="2772"/>
      </w:tblGrid>
      <w:tr>
        <w:trPr>
          <w:jc w:val="center"/>
          <w:trHeight w:val="8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Форма 0503230  с.5</w:t>
            </w:r>
            <w:r/>
          </w:p>
        </w:tc>
      </w:tr>
      <w:tr>
        <w:trPr>
          <w:jc w:val="center"/>
          <w:trHeight w:val="270"/>
        </w:trPr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5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СПРАВКА</w:t>
            </w:r>
            <w:r/>
          </w:p>
        </w:tc>
      </w:tr>
      <w:tr>
        <w:trPr>
          <w:jc w:val="center"/>
          <w:trHeight w:val="255"/>
        </w:trPr>
        <w:tc>
          <w:tcPr>
            <w:gridSpan w:val="5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5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о наличии имущества и обязательств на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забалансовых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 счетах</w:t>
            </w:r>
            <w:r/>
          </w:p>
        </w:tc>
      </w:tr>
      <w:tr>
        <w:trPr>
          <w:jc w:val="center"/>
          <w:trHeight w:val="12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Номер счета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конец отчетного периода</w:t>
            </w:r>
            <w:r/>
          </w:p>
        </w:tc>
      </w:tr>
      <w:tr>
        <w:trPr>
          <w:jc w:val="center"/>
          <w:trHeight w:val="2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забалансового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счета,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начало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показателя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27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Имущество, полученное в пользование</w:t>
            </w:r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6" w:name="RANGE!C9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010</w:t>
            </w:r>
            <w:bookmarkEnd w:id="186"/>
            <w:r/>
            <w:r/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7" w:name="RANGE!E9"/>
            <w:r/>
            <w:bookmarkEnd w:id="187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Материальные ценности на хранении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8" w:name="RANGE!D10"/>
            <w:r/>
            <w:bookmarkEnd w:id="188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89" w:name="RANGE!E10"/>
            <w:r/>
            <w:bookmarkEnd w:id="189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Бланки строгой отчетности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0" w:name="RANGE!E11"/>
            <w:r/>
            <w:bookmarkEnd w:id="190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Сомнительная задолженность,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1" w:name="RANGE!D12"/>
            <w:r/>
            <w:bookmarkEnd w:id="19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2" w:name="RANGE!E12"/>
            <w:r/>
            <w:bookmarkEnd w:id="192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04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3" w:name="RANGE!C1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93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4" w:name="RANGE!D1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94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5" w:name="RANGE!E1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195"/>
            <w:r/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Материальные ценности, оплаченные по централизованному снабжению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6" w:name="RANGE!C15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050</w:t>
            </w:r>
            <w:bookmarkEnd w:id="196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7" w:name="RANGE!D15"/>
            <w:r/>
            <w:bookmarkEnd w:id="197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8" w:name="RANGE!E15"/>
            <w:r/>
            <w:bookmarkEnd w:id="198"/>
            <w:r/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Задолженность учащихся и студентов за невозвращенные материальные ценности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060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199" w:name="RANGE!D16"/>
            <w:r/>
            <w:bookmarkEnd w:id="199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0" w:name="RANGE!E16"/>
            <w:r/>
            <w:bookmarkEnd w:id="200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Награды, призы, кубки и ценные подарки, сувениры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1" w:name="RANGE!D17"/>
            <w:r/>
            <w:bookmarkEnd w:id="20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2" w:name="RANGE!E17"/>
            <w:r/>
            <w:bookmarkEnd w:id="202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08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Путевки неоплаченные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080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3" w:name="RANGE!D18"/>
            <w:r/>
            <w:bookmarkEnd w:id="203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09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Запасные части к транспортным средствам, выданные взамен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изношенных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090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4" w:name="RANGE!D19"/>
            <w:r/>
            <w:bookmarkEnd w:id="204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5" w:name="RANGE!E19"/>
            <w:r/>
            <w:bookmarkEnd w:id="205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Обеспечение исполнения обязательств,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6" w:name="RANGE!D20"/>
            <w:r/>
            <w:bookmarkEnd w:id="206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задаток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7" w:name="RANGE!D22"/>
            <w:r/>
            <w:bookmarkEnd w:id="20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8" w:name="RANGE!E22"/>
            <w:r/>
            <w:bookmarkEnd w:id="208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залог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09" w:name="RANGE!D23"/>
            <w:r/>
            <w:bookmarkEnd w:id="209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0" w:name="RANGE!E23"/>
            <w:r/>
            <w:bookmarkEnd w:id="210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банковская гарантия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поручительство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1" w:name="RANGE!D25"/>
            <w:r/>
            <w:bookmarkEnd w:id="211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2" w:name="RANGE!E25"/>
            <w:r/>
            <w:bookmarkEnd w:id="212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иное обеспечение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105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Государственные и муниципальные гарантии,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110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3" w:name="RANGE!E27"/>
            <w:r/>
            <w:bookmarkEnd w:id="213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государственные гарантии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111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4" w:name="RANGE!E29"/>
            <w:r/>
            <w:bookmarkEnd w:id="214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муниципальные гарантии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112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5" w:name="RANGE!D30"/>
            <w:r/>
            <w:bookmarkEnd w:id="215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6" w:name="RANGE!E30"/>
            <w:r/>
            <w:bookmarkEnd w:id="216"/>
            <w:r/>
            <w:r/>
          </w:p>
        </w:tc>
      </w:tr>
      <w:tr>
        <w:trPr>
          <w:jc w:val="center"/>
          <w:trHeight w:val="6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Спецоборудование для выполнения научно-исследовательских работ по договорам с заказчиками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Экспериментальные устройства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Расчетные документы, ожидающие исполнения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67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Расчетные документы, не оплаченные в срок из-за отсутствия средств на счете государственного (муниципального) учреждения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67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16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Переплаты пенсий и пособий вследствие неправильного применения законодательства о пенсиях и пособиях, счетных ошибок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160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/>
            <w:bookmarkStart w:id="217" w:name="RANGE!A37"/>
            <w:r/>
            <w:bookmarkEnd w:id="217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Форма 0503230  с.6</w:t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Номер счета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Код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конец отчетного периода</w:t>
            </w:r>
            <w:r/>
          </w:p>
        </w:tc>
      </w:tr>
      <w:tr>
        <w:trPr>
          <w:jc w:val="center"/>
          <w:trHeight w:val="2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забалансового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счета,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На начало года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показателя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one" w:color="000000" w:sz="4" w:space="0"/>
            </w:tcBorders>
            <w:tcW w:w="31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W w:w="27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Поступления денежных средств, всего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8" w:name="RANGE!C42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170</w:t>
            </w:r>
            <w:bookmarkEnd w:id="218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доходы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171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19" w:name="RANGE!E44"/>
            <w:r/>
            <w:bookmarkEnd w:id="219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расходы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172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0" w:name="RANGE!E45"/>
            <w:r/>
            <w:bookmarkEnd w:id="220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17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источники финансирования дефицита бюджета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173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1" w:name="RANGE!E46"/>
            <w:r/>
            <w:bookmarkEnd w:id="221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Выбытия денежных средств, всего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в том числе: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18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расходы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2" w:name="RANGE!E49"/>
            <w:r/>
            <w:bookmarkEnd w:id="222"/>
            <w:r/>
            <w:r/>
          </w:p>
        </w:tc>
      </w:tr>
      <w:tr>
        <w:trPr>
          <w:jc w:val="center"/>
          <w:trHeight w:val="114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18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источники финансирования дефицита бюджета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183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3" w:name="RANGE!E50"/>
            <w:r/>
            <w:bookmarkEnd w:id="223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19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Невыясненные поступления бюджета прошлых лет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190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4" w:name="RANGE!E51"/>
            <w:r/>
            <w:bookmarkEnd w:id="224"/>
            <w:r/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Задолженность, не востребованная кредиторами, всего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в том числе: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</w:tr>
      <w:tr>
        <w:trPr>
          <w:jc w:val="center"/>
          <w:trHeight w:val="6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ffffff"/>
                <w:sz w:val="16"/>
                <w:szCs w:val="16"/>
                <w:lang w:eastAsia="ru-RU"/>
              </w:rPr>
              <w:t xml:space="preserve">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5" w:name="RANGE!B5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225"/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6" w:name="RANGE!E54"/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 </w:t>
            </w:r>
            <w:bookmarkEnd w:id="226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Основные средства в эксплуатации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199 988,23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0</w:t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Материальные ценности, полученные по централизованному снабжению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220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7" w:name="RANGE!E56"/>
            <w:r/>
            <w:bookmarkEnd w:id="227"/>
            <w:r/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23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Периодические издания для пользования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8" w:name="RANGE!E57"/>
            <w:r/>
            <w:bookmarkEnd w:id="228"/>
            <w:r/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24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Нефинансовые активы, переданные в доверительное управление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29" w:name="RANGE!E58"/>
            <w:r/>
            <w:bookmarkEnd w:id="229"/>
            <w:r/>
            <w:r/>
          </w:p>
        </w:tc>
      </w:tr>
      <w:tr>
        <w:trPr>
          <w:jc w:val="center"/>
          <w:trHeight w:val="253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Имущество, переданное в возмездное пользование (аренду)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250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30" w:name="RANGE!D59"/>
            <w:r/>
            <w:bookmarkEnd w:id="230"/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/>
            <w:bookmarkStart w:id="231" w:name="RANGE!E59"/>
            <w:r/>
            <w:bookmarkEnd w:id="231"/>
            <w:r/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26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Имущество, переданное в безвозмездное пользование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260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668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27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Материальные ценности, выданные в личное пользование работникам (сотрудникам)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270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29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Представленные субсидии на приобретение жилья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280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Расчеты по исполнению денежных обязательств через третьих лиц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290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31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Акции по номинальной стоимости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300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38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Сметная стоимость создания (реконструкции) объекта концессии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310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39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Доходы от инвестиций на создание и (или) реконструкцию объекта концессии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320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Финансовые активы в управляющих компаниях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330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42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Бюджетные инвестиции, реализуемые организациями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none" w:color="000000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340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45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Доходы и расходы по долгосрочным договорам строительного подряда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350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49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7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Непризнанный результат объекта инвестирования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W w:w="6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360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314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2772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7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48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Председатель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ликвидационной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___________________________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Е.А Петрова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комиссии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(подпись)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(расшифровка подписи)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gridAfter w:val="3"/>
          <w:jc w:val="center"/>
          <w:trHeight w:val="255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/>
          </w:p>
        </w:tc>
      </w:tr>
      <w:tr>
        <w:trPr>
          <w:jc w:val="center"/>
          <w:trHeight w:val="255"/>
        </w:trPr>
        <w:tc>
          <w:tcPr>
            <w:gridSpan w:val="2"/>
            <w:tcW w:w="6237" w:type="dxa"/>
            <w:vAlign w:val="bottom"/>
            <w:textDirection w:val="lrTb"/>
            <w:noWrap/>
          </w:tcPr>
          <w:p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Член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ликвидационной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                 ___________________________</w:t>
            </w:r>
            <w:r/>
          </w:p>
        </w:tc>
        <w:tc>
          <w:tcPr>
            <w:gridSpan w:val="2"/>
            <w:tcW w:w="3749" w:type="dxa"/>
            <w:vAlign w:val="center"/>
            <w:textDirection w:val="lrTb"/>
            <w:noWrap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О.Л. Исаева</w:t>
            </w:r>
            <w:r/>
          </w:p>
        </w:tc>
        <w:tc>
          <w:tcPr>
            <w:tcW w:w="2772" w:type="dxa"/>
            <w:vAlign w:val="center"/>
            <w:textDirection w:val="lrTb"/>
            <w:noWrap/>
          </w:tcPr>
          <w:p>
            <w:pPr>
              <w:spacing w:after="0"/>
            </w:pPr>
            <w:r/>
            <w:r/>
          </w:p>
        </w:tc>
      </w:tr>
      <w:tr>
        <w:trPr>
          <w:jc w:val="center"/>
          <w:trHeight w:val="255"/>
        </w:trPr>
        <w:tc>
          <w:tcPr>
            <w:gridSpan w:val="2"/>
            <w:tcW w:w="6237" w:type="dxa"/>
            <w:textDirection w:val="lrTb"/>
            <w:noWrap/>
          </w:tcPr>
          <w:p>
            <w:pPr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комиссии                                                          (подпись)</w:t>
            </w:r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9" w:type="dxa"/>
            <w:textDirection w:val="lrTb"/>
            <w:noWrap/>
          </w:tcPr>
          <w:p>
            <w:pPr>
              <w:jc w:val="center"/>
              <w:spacing w:before="100" w:beforeAutospacing="1"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(расшифровка подписи)</w:t>
            </w:r>
            <w:r/>
          </w:p>
        </w:tc>
        <w:tc>
          <w:tcPr>
            <w:tcW w:w="2772" w:type="dxa"/>
            <w:vAlign w:val="center"/>
            <w:textDirection w:val="lrTb"/>
            <w:noWrap/>
          </w:tcPr>
          <w:p>
            <w:pPr>
              <w:spacing w:after="0"/>
            </w:pPr>
            <w:r/>
            <w:r/>
          </w:p>
        </w:tc>
      </w:tr>
    </w:tbl>
    <w:p>
      <w:pPr>
        <w:tabs>
          <w:tab w:val="left" w:pos="6690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ab/>
      </w:r>
      <w:r/>
    </w:p>
    <w:tbl>
      <w:tblPr>
        <w:tblW w:w="12758" w:type="dxa"/>
        <w:jc w:val="center"/>
        <w:tblLook w:val="04A0" w:firstRow="1" w:lastRow="0" w:firstColumn="1" w:lastColumn="0" w:noHBand="0" w:noVBand="1"/>
      </w:tblPr>
      <w:tblGrid>
        <w:gridCol w:w="12758"/>
      </w:tblGrid>
      <w:tr>
        <w:trPr>
          <w:jc w:val="center"/>
          <w:trHeight w:val="255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"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u w:val="single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"  _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u w:val="single"/>
                <w:lang w:eastAsia="ru-RU"/>
              </w:rPr>
              <w:t xml:space="preserve">июля_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__ 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u w:val="single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 г.</w:t>
            </w:r>
            <w:r/>
          </w:p>
        </w:tc>
      </w:tr>
    </w:tbl>
    <w:p>
      <w:pPr>
        <w:tabs>
          <w:tab w:val="left" w:pos="6690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/>
    </w:p>
    <w:sectPr>
      <w:footnotePr/>
      <w:endnotePr/>
      <w:type w:val="nextPage"/>
      <w:pgSz w:w="16838" w:h="11906" w:orient="landscape"/>
      <w:pgMar w:top="1701" w:right="851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jc w:val="right"/>
    </w:pPr>
    <w:r/>
    <w:r/>
  </w:p>
  <w:p>
    <w:pPr>
      <w:pStyle w:val="83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" w:firstLine="709"/>
        <w:tabs>
          <w:tab w:val="num" w:pos="1163" w:leader="none"/>
        </w:tabs>
      </w:pPr>
      <w:rPr>
        <w:rFonts w:hint="default"/>
        <w:strike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>
    <w:name w:val="Heading 1"/>
    <w:basedOn w:val="827"/>
    <w:next w:val="827"/>
    <w:link w:val="6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3">
    <w:name w:val="Heading 1 Char"/>
    <w:basedOn w:val="828"/>
    <w:link w:val="652"/>
    <w:uiPriority w:val="9"/>
    <w:rPr>
      <w:rFonts w:ascii="Arial" w:hAnsi="Arial" w:eastAsia="Arial" w:cs="Arial"/>
      <w:sz w:val="40"/>
      <w:szCs w:val="40"/>
    </w:rPr>
  </w:style>
  <w:style w:type="paragraph" w:styleId="654">
    <w:name w:val="Heading 2"/>
    <w:basedOn w:val="827"/>
    <w:next w:val="827"/>
    <w:link w:val="6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5">
    <w:name w:val="Heading 2 Char"/>
    <w:basedOn w:val="828"/>
    <w:link w:val="654"/>
    <w:uiPriority w:val="9"/>
    <w:rPr>
      <w:rFonts w:ascii="Arial" w:hAnsi="Arial" w:eastAsia="Arial" w:cs="Arial"/>
      <w:sz w:val="34"/>
    </w:rPr>
  </w:style>
  <w:style w:type="paragraph" w:styleId="656">
    <w:name w:val="Heading 3"/>
    <w:basedOn w:val="827"/>
    <w:next w:val="827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7">
    <w:name w:val="Heading 3 Char"/>
    <w:basedOn w:val="828"/>
    <w:link w:val="656"/>
    <w:uiPriority w:val="9"/>
    <w:rPr>
      <w:rFonts w:ascii="Arial" w:hAnsi="Arial" w:eastAsia="Arial" w:cs="Arial"/>
      <w:sz w:val="30"/>
      <w:szCs w:val="30"/>
    </w:rPr>
  </w:style>
  <w:style w:type="paragraph" w:styleId="658">
    <w:name w:val="Heading 4"/>
    <w:basedOn w:val="827"/>
    <w:next w:val="827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9">
    <w:name w:val="Heading 4 Char"/>
    <w:basedOn w:val="828"/>
    <w:link w:val="658"/>
    <w:uiPriority w:val="9"/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827"/>
    <w:next w:val="827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1">
    <w:name w:val="Heading 5 Char"/>
    <w:basedOn w:val="828"/>
    <w:link w:val="660"/>
    <w:uiPriority w:val="9"/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827"/>
    <w:next w:val="827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3">
    <w:name w:val="Heading 6 Char"/>
    <w:basedOn w:val="828"/>
    <w:link w:val="662"/>
    <w:uiPriority w:val="9"/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827"/>
    <w:next w:val="827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7 Char"/>
    <w:basedOn w:val="828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827"/>
    <w:next w:val="827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7">
    <w:name w:val="Heading 8 Char"/>
    <w:basedOn w:val="82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827"/>
    <w:next w:val="827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>
    <w:name w:val="Heading 9 Char"/>
    <w:basedOn w:val="828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70">
    <w:name w:val="List Paragraph"/>
    <w:basedOn w:val="827"/>
    <w:uiPriority w:val="34"/>
    <w:qFormat/>
    <w:pPr>
      <w:contextualSpacing/>
      <w:ind w:left="720"/>
    </w:pPr>
  </w:style>
  <w:style w:type="paragraph" w:styleId="671">
    <w:name w:val="No Spacing"/>
    <w:uiPriority w:val="1"/>
    <w:qFormat/>
    <w:pPr>
      <w:spacing w:before="0" w:after="0" w:line="240" w:lineRule="auto"/>
    </w:pPr>
  </w:style>
  <w:style w:type="paragraph" w:styleId="672">
    <w:name w:val="Title"/>
    <w:basedOn w:val="827"/>
    <w:next w:val="827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basedOn w:val="828"/>
    <w:link w:val="672"/>
    <w:uiPriority w:val="10"/>
    <w:rPr>
      <w:sz w:val="48"/>
      <w:szCs w:val="48"/>
    </w:rPr>
  </w:style>
  <w:style w:type="paragraph" w:styleId="674">
    <w:name w:val="Subtitle"/>
    <w:basedOn w:val="827"/>
    <w:next w:val="827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28"/>
    <w:link w:val="674"/>
    <w:uiPriority w:val="11"/>
    <w:rPr>
      <w:sz w:val="24"/>
      <w:szCs w:val="24"/>
    </w:rPr>
  </w:style>
  <w:style w:type="paragraph" w:styleId="676">
    <w:name w:val="Quote"/>
    <w:basedOn w:val="827"/>
    <w:next w:val="827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7"/>
    <w:next w:val="827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character" w:styleId="680">
    <w:name w:val="Header Char"/>
    <w:basedOn w:val="828"/>
    <w:link w:val="833"/>
    <w:uiPriority w:val="99"/>
  </w:style>
  <w:style w:type="character" w:styleId="681">
    <w:name w:val="Footer Char"/>
    <w:basedOn w:val="828"/>
    <w:link w:val="835"/>
    <w:uiPriority w:val="99"/>
  </w:style>
  <w:style w:type="paragraph" w:styleId="682">
    <w:name w:val="Caption"/>
    <w:basedOn w:val="827"/>
    <w:next w:val="8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682"/>
    <w:link w:val="835"/>
    <w:uiPriority w:val="99"/>
  </w:style>
  <w:style w:type="table" w:styleId="684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4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5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6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7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8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9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0">
    <w:name w:val="footnote text"/>
    <w:basedOn w:val="827"/>
    <w:link w:val="811"/>
    <w:uiPriority w:val="99"/>
    <w:semiHidden/>
    <w:unhideWhenUsed/>
    <w:pPr>
      <w:spacing w:after="40" w:line="240" w:lineRule="auto"/>
    </w:pPr>
    <w:rPr>
      <w:sz w:val="18"/>
    </w:rPr>
  </w:style>
  <w:style w:type="character" w:styleId="811">
    <w:name w:val="Footnote Text Char"/>
    <w:link w:val="810"/>
    <w:uiPriority w:val="99"/>
    <w:rPr>
      <w:sz w:val="18"/>
    </w:rPr>
  </w:style>
  <w:style w:type="character" w:styleId="812">
    <w:name w:val="footnote reference"/>
    <w:basedOn w:val="828"/>
    <w:uiPriority w:val="99"/>
    <w:unhideWhenUsed/>
    <w:rPr>
      <w:vertAlign w:val="superscript"/>
    </w:rPr>
  </w:style>
  <w:style w:type="paragraph" w:styleId="813">
    <w:name w:val="endnote text"/>
    <w:basedOn w:val="827"/>
    <w:link w:val="814"/>
    <w:uiPriority w:val="99"/>
    <w:semiHidden/>
    <w:unhideWhenUsed/>
    <w:pPr>
      <w:spacing w:after="0" w:line="240" w:lineRule="auto"/>
    </w:pPr>
    <w:rPr>
      <w:sz w:val="20"/>
    </w:rPr>
  </w:style>
  <w:style w:type="character" w:styleId="814">
    <w:name w:val="Endnote Text Char"/>
    <w:link w:val="813"/>
    <w:uiPriority w:val="99"/>
    <w:rPr>
      <w:sz w:val="20"/>
    </w:rPr>
  </w:style>
  <w:style w:type="character" w:styleId="815">
    <w:name w:val="endnote reference"/>
    <w:basedOn w:val="828"/>
    <w:uiPriority w:val="99"/>
    <w:semiHidden/>
    <w:unhideWhenUsed/>
    <w:rPr>
      <w:vertAlign w:val="superscript"/>
    </w:rPr>
  </w:style>
  <w:style w:type="paragraph" w:styleId="816">
    <w:name w:val="toc 1"/>
    <w:basedOn w:val="827"/>
    <w:next w:val="827"/>
    <w:uiPriority w:val="39"/>
    <w:unhideWhenUsed/>
    <w:pPr>
      <w:ind w:left="0" w:right="0" w:firstLine="0"/>
      <w:spacing w:after="57"/>
    </w:pPr>
  </w:style>
  <w:style w:type="paragraph" w:styleId="817">
    <w:name w:val="toc 2"/>
    <w:basedOn w:val="827"/>
    <w:next w:val="827"/>
    <w:uiPriority w:val="39"/>
    <w:unhideWhenUsed/>
    <w:pPr>
      <w:ind w:left="283" w:right="0" w:firstLine="0"/>
      <w:spacing w:after="57"/>
    </w:pPr>
  </w:style>
  <w:style w:type="paragraph" w:styleId="818">
    <w:name w:val="toc 3"/>
    <w:basedOn w:val="827"/>
    <w:next w:val="827"/>
    <w:uiPriority w:val="39"/>
    <w:unhideWhenUsed/>
    <w:pPr>
      <w:ind w:left="567" w:right="0" w:firstLine="0"/>
      <w:spacing w:after="57"/>
    </w:pPr>
  </w:style>
  <w:style w:type="paragraph" w:styleId="819">
    <w:name w:val="toc 4"/>
    <w:basedOn w:val="827"/>
    <w:next w:val="827"/>
    <w:uiPriority w:val="39"/>
    <w:unhideWhenUsed/>
    <w:pPr>
      <w:ind w:left="850" w:right="0" w:firstLine="0"/>
      <w:spacing w:after="57"/>
    </w:pPr>
  </w:style>
  <w:style w:type="paragraph" w:styleId="820">
    <w:name w:val="toc 5"/>
    <w:basedOn w:val="827"/>
    <w:next w:val="827"/>
    <w:uiPriority w:val="39"/>
    <w:unhideWhenUsed/>
    <w:pPr>
      <w:ind w:left="1134" w:right="0" w:firstLine="0"/>
      <w:spacing w:after="57"/>
    </w:pPr>
  </w:style>
  <w:style w:type="paragraph" w:styleId="821">
    <w:name w:val="toc 6"/>
    <w:basedOn w:val="827"/>
    <w:next w:val="827"/>
    <w:uiPriority w:val="39"/>
    <w:unhideWhenUsed/>
    <w:pPr>
      <w:ind w:left="1417" w:right="0" w:firstLine="0"/>
      <w:spacing w:after="57"/>
    </w:pPr>
  </w:style>
  <w:style w:type="paragraph" w:styleId="822">
    <w:name w:val="toc 7"/>
    <w:basedOn w:val="827"/>
    <w:next w:val="827"/>
    <w:uiPriority w:val="39"/>
    <w:unhideWhenUsed/>
    <w:pPr>
      <w:ind w:left="1701" w:right="0" w:firstLine="0"/>
      <w:spacing w:after="57"/>
    </w:pPr>
  </w:style>
  <w:style w:type="paragraph" w:styleId="823">
    <w:name w:val="toc 8"/>
    <w:basedOn w:val="827"/>
    <w:next w:val="827"/>
    <w:uiPriority w:val="39"/>
    <w:unhideWhenUsed/>
    <w:pPr>
      <w:ind w:left="1984" w:right="0" w:firstLine="0"/>
      <w:spacing w:after="57"/>
    </w:pPr>
  </w:style>
  <w:style w:type="paragraph" w:styleId="824">
    <w:name w:val="toc 9"/>
    <w:basedOn w:val="827"/>
    <w:next w:val="827"/>
    <w:uiPriority w:val="39"/>
    <w:unhideWhenUsed/>
    <w:pPr>
      <w:ind w:left="2268" w:right="0" w:firstLine="0"/>
      <w:spacing w:after="57"/>
    </w:pPr>
  </w:style>
  <w:style w:type="paragraph" w:styleId="825">
    <w:name w:val="TOC Heading"/>
    <w:uiPriority w:val="39"/>
    <w:unhideWhenUsed/>
  </w:style>
  <w:style w:type="paragraph" w:styleId="826">
    <w:name w:val="table of figures"/>
    <w:basedOn w:val="827"/>
    <w:next w:val="827"/>
    <w:uiPriority w:val="99"/>
    <w:unhideWhenUsed/>
    <w:pPr>
      <w:spacing w:after="0" w:afterAutospacing="0"/>
    </w:pPr>
  </w:style>
  <w:style w:type="paragraph" w:styleId="827" w:default="1">
    <w:name w:val="Normal"/>
    <w:qFormat/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paragraph" w:styleId="831">
    <w:name w:val="Balloon Text"/>
    <w:basedOn w:val="827"/>
    <w:link w:val="83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2" w:customStyle="1">
    <w:name w:val="Текст выноски Знак"/>
    <w:basedOn w:val="828"/>
    <w:link w:val="831"/>
    <w:uiPriority w:val="99"/>
    <w:semiHidden/>
    <w:rPr>
      <w:rFonts w:ascii="Tahoma" w:hAnsi="Tahoma" w:cs="Tahoma"/>
      <w:sz w:val="16"/>
      <w:szCs w:val="16"/>
    </w:rPr>
  </w:style>
  <w:style w:type="paragraph" w:styleId="833">
    <w:name w:val="Header"/>
    <w:basedOn w:val="827"/>
    <w:link w:val="83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4" w:customStyle="1">
    <w:name w:val="Верхний колонтитул Знак"/>
    <w:basedOn w:val="828"/>
    <w:link w:val="833"/>
    <w:uiPriority w:val="99"/>
  </w:style>
  <w:style w:type="paragraph" w:styleId="835">
    <w:name w:val="Footer"/>
    <w:basedOn w:val="827"/>
    <w:link w:val="8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6" w:customStyle="1">
    <w:name w:val="Нижний колонтитул Знак"/>
    <w:basedOn w:val="828"/>
    <w:link w:val="835"/>
    <w:uiPriority w:val="99"/>
  </w:style>
  <w:style w:type="character" w:styleId="837">
    <w:name w:val="Hyperlink"/>
    <w:basedOn w:val="828"/>
    <w:uiPriority w:val="99"/>
    <w:rPr>
      <w:rFonts w:cs="Times New Roman"/>
      <w:color w:val="0000ff"/>
      <w:u w:val="single"/>
    </w:rPr>
  </w:style>
  <w:style w:type="paragraph" w:styleId="838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39">
    <w:name w:val="FollowedHyperlink"/>
    <w:basedOn w:val="828"/>
    <w:uiPriority w:val="99"/>
    <w:semiHidden/>
    <w:unhideWhenUsed/>
    <w:rPr>
      <w:color w:val="800080"/>
      <w:u w:val="single"/>
    </w:rPr>
  </w:style>
  <w:style w:type="paragraph" w:styleId="840" w:customStyle="1">
    <w:name w:val="msonormal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1" w:customStyle="1">
    <w:name w:val="xl65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2" w:customStyle="1">
    <w:name w:val="xl66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3" w:customStyle="1">
    <w:name w:val="xl67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44" w:customStyle="1">
    <w:name w:val="xl69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5" w:customStyle="1">
    <w:name w:val="xl70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6" w:customStyle="1">
    <w:name w:val="xl71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7" w:customStyle="1">
    <w:name w:val="xl72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8" w:customStyle="1">
    <w:name w:val="xl73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49" w:customStyle="1">
    <w:name w:val="xl74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0" w:customStyle="1">
    <w:name w:val="xl75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1" w:customStyle="1">
    <w:name w:val="xl76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2" w:customStyle="1">
    <w:name w:val="xl77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3" w:customStyle="1">
    <w:name w:val="xl78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4" w:customStyle="1">
    <w:name w:val="xl79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5" w:customStyle="1">
    <w:name w:val="xl80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6" w:customStyle="1">
    <w:name w:val="xl81"/>
    <w:basedOn w:val="827"/>
    <w:pPr>
      <w:jc w:val="center"/>
      <w:spacing w:before="100" w:beforeAutospacing="1" w:after="100" w:afterAutospacing="1" w:line="240" w:lineRule="auto"/>
      <w:pBdr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7" w:customStyle="1">
    <w:name w:val="xl82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8" w:customStyle="1">
    <w:name w:val="xl83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9" w:customStyle="1">
    <w:name w:val="xl84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0" w:customStyle="1">
    <w:name w:val="xl85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1" w:customStyle="1">
    <w:name w:val="xl86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2" w:customStyle="1">
    <w:name w:val="xl87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3" w:customStyle="1">
    <w:name w:val="xl88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4" w:customStyle="1">
    <w:name w:val="xl89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5" w:customStyle="1">
    <w:name w:val="xl90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8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6" w:customStyle="1">
    <w:name w:val="xl91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7" w:customStyle="1">
    <w:name w:val="xl92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68" w:customStyle="1">
    <w:name w:val="xl93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69" w:customStyle="1">
    <w:name w:val="xl94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0" w:customStyle="1">
    <w:name w:val="xl95"/>
    <w:basedOn w:val="827"/>
    <w:pPr>
      <w:jc w:val="center"/>
      <w:spacing w:before="100" w:beforeAutospacing="1" w:after="100" w:afterAutospacing="1" w:line="240" w:lineRule="auto"/>
      <w:pBdr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1" w:customStyle="1">
    <w:name w:val="xl96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2" w:customStyle="1">
    <w:name w:val="xl97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3" w:customStyle="1">
    <w:name w:val="xl98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4" w:customStyle="1">
    <w:name w:val="xl99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5" w:customStyle="1">
    <w:name w:val="xl100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6" w:customStyle="1">
    <w:name w:val="xl101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7" w:customStyle="1">
    <w:name w:val="xl102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8" w:customStyle="1">
    <w:name w:val="xl103"/>
    <w:basedOn w:val="827"/>
    <w:pPr>
      <w:jc w:val="right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79" w:customStyle="1">
    <w:name w:val="xl104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8" w:space="0"/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0" w:customStyle="1">
    <w:name w:val="xl105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8" w:space="0"/>
        <w:bottom w:val="single" w:color="auto" w:sz="8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1" w:customStyle="1">
    <w:name w:val="xl106"/>
    <w:basedOn w:val="827"/>
    <w:pPr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2" w:customStyle="1">
    <w:name w:val="xl108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3" w:customStyle="1">
    <w:name w:val="xl109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4" w:customStyle="1">
    <w:name w:val="xl111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5" w:customStyle="1">
    <w:name w:val="xl112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886" w:customStyle="1">
    <w:name w:val="xl113"/>
    <w:basedOn w:val="827"/>
    <w:pPr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7" w:customStyle="1">
    <w:name w:val="xl114"/>
    <w:basedOn w:val="827"/>
    <w:pPr>
      <w:jc w:val="center"/>
      <w:spacing w:before="100" w:beforeAutospacing="1" w:after="100" w:afterAutospacing="1" w:line="240" w:lineRule="auto"/>
      <w:pBdr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8" w:customStyle="1">
    <w:name w:val="xl115"/>
    <w:basedOn w:val="827"/>
    <w:pPr>
      <w:spacing w:before="100" w:beforeAutospacing="1" w:after="100" w:afterAutospacing="1" w:line="240" w:lineRule="auto"/>
      <w:pBdr>
        <w:top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89" w:customStyle="1">
    <w:name w:val="xl116"/>
    <w:basedOn w:val="827"/>
    <w:pPr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0" w:customStyle="1">
    <w:name w:val="xl117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1" w:customStyle="1">
    <w:name w:val="xl118"/>
    <w:basedOn w:val="827"/>
    <w:pPr>
      <w:spacing w:before="100" w:beforeAutospacing="1" w:after="100" w:afterAutospacing="1" w:line="240" w:lineRule="auto"/>
      <w:pBdr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2" w:customStyle="1">
    <w:name w:val="xl119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3" w:customStyle="1">
    <w:name w:val="xl120"/>
    <w:basedOn w:val="827"/>
    <w:pPr>
      <w:jc w:val="center"/>
      <w:spacing w:before="100" w:beforeAutospacing="1" w:after="100" w:afterAutospacing="1" w:line="240" w:lineRule="auto"/>
      <w:pBdr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4" w:customStyle="1">
    <w:name w:val="xl121"/>
    <w:basedOn w:val="827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5" w:customStyle="1">
    <w:name w:val="xl122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6" w:customStyle="1">
    <w:name w:val="xl123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7" w:customStyle="1">
    <w:name w:val="xl124"/>
    <w:basedOn w:val="827"/>
    <w:pPr>
      <w:jc w:val="center"/>
      <w:spacing w:before="100" w:beforeAutospacing="1" w:after="100" w:afterAutospacing="1" w:line="240" w:lineRule="auto"/>
      <w:pBdr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8" w:customStyle="1">
    <w:name w:val="xl125"/>
    <w:basedOn w:val="827"/>
    <w:pPr>
      <w:jc w:val="center"/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99" w:customStyle="1">
    <w:name w:val="xl126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0" w:customStyle="1">
    <w:name w:val="xl127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1" w:customStyle="1">
    <w:name w:val="xl128"/>
    <w:basedOn w:val="827"/>
    <w:pPr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2" w:customStyle="1">
    <w:name w:val="xl129"/>
    <w:basedOn w:val="827"/>
    <w:pPr>
      <w:spacing w:before="100" w:beforeAutospacing="1" w:after="100" w:afterAutospacing="1" w:line="240" w:lineRule="auto"/>
      <w:pBdr>
        <w:top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3" w:customStyle="1">
    <w:name w:val="xl130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4" w:customStyle="1">
    <w:name w:val="xl131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8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5" w:customStyle="1">
    <w:name w:val="xl132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6" w:customStyle="1">
    <w:name w:val="xl133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7" w:customStyle="1">
    <w:name w:val="xl134"/>
    <w:basedOn w:val="827"/>
    <w:pPr>
      <w:spacing w:before="100" w:beforeAutospacing="1" w:after="100" w:afterAutospacing="1" w:line="240" w:lineRule="auto"/>
      <w:pBdr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08" w:customStyle="1">
    <w:name w:val="xl135"/>
    <w:basedOn w:val="827"/>
    <w:pPr>
      <w:spacing w:before="100" w:beforeAutospacing="1" w:after="100" w:afterAutospacing="1" w:line="240" w:lineRule="auto"/>
      <w:pBdr>
        <w:top w:val="single" w:color="auto" w:sz="8" w:space="0"/>
        <w:bottom w:val="single" w:color="auto" w:sz="4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09" w:customStyle="1">
    <w:name w:val="xl136"/>
    <w:basedOn w:val="827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0" w:customStyle="1">
    <w:name w:val="xl137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1" w:customStyle="1">
    <w:name w:val="xl138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2" w:customStyle="1">
    <w:name w:val="xl139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13" w:customStyle="1">
    <w:name w:val="xl140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4" w:customStyle="1">
    <w:name w:val="xl141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5" w:customStyle="1">
    <w:name w:val="xl142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6" w:customStyle="1">
    <w:name w:val="xl143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7" w:customStyle="1">
    <w:name w:val="xl144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left w:val="single" w:color="auto" w:sz="4" w:space="0"/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8" w:customStyle="1">
    <w:name w:val="xl145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19" w:customStyle="1">
    <w:name w:val="xl146"/>
    <w:basedOn w:val="827"/>
    <w:pPr>
      <w:jc w:val="center"/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20" w:customStyle="1">
    <w:name w:val="xl147"/>
    <w:basedOn w:val="827"/>
    <w:pPr>
      <w:jc w:val="center"/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21" w:customStyle="1">
    <w:name w:val="xl148"/>
    <w:basedOn w:val="827"/>
    <w:pPr>
      <w:jc w:val="right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22" w:customStyle="1">
    <w:name w:val="xl149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23" w:customStyle="1">
    <w:name w:val="xl150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24" w:customStyle="1">
    <w:name w:val="xl151"/>
    <w:basedOn w:val="827"/>
    <w:pPr>
      <w:jc w:val="center"/>
      <w:spacing w:before="100" w:beforeAutospacing="1" w:after="100" w:afterAutospacing="1" w:line="240" w:lineRule="auto"/>
      <w:pBdr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25" w:customStyle="1">
    <w:name w:val="xl152"/>
    <w:basedOn w:val="827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26" w:customStyle="1">
    <w:name w:val="xl153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27" w:customStyle="1">
    <w:name w:val="xl154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28" w:customStyle="1">
    <w:name w:val="xl155"/>
    <w:basedOn w:val="827"/>
    <w:pPr>
      <w:jc w:val="center"/>
      <w:spacing w:before="100" w:beforeAutospacing="1" w:after="100" w:afterAutospacing="1" w:line="240" w:lineRule="auto"/>
      <w:pBdr>
        <w:right w:val="single" w:color="auto" w:sz="8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29" w:customStyle="1">
    <w:name w:val="xl156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ff0000"/>
      <w:sz w:val="16"/>
      <w:szCs w:val="16"/>
      <w:lang w:eastAsia="ru-RU"/>
    </w:rPr>
  </w:style>
  <w:style w:type="paragraph" w:styleId="930" w:customStyle="1">
    <w:name w:val="xl157"/>
    <w:basedOn w:val="827"/>
    <w:pPr>
      <w:jc w:val="center"/>
      <w:spacing w:before="100" w:beforeAutospacing="1" w:after="100" w:afterAutospacing="1" w:line="240" w:lineRule="auto"/>
      <w:pBdr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1" w:customStyle="1">
    <w:name w:val="xl158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2" w:customStyle="1">
    <w:name w:val="xl159"/>
    <w:basedOn w:val="827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33" w:customStyle="1">
    <w:name w:val="xl160"/>
    <w:basedOn w:val="827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34" w:customStyle="1">
    <w:name w:val="xl161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5" w:customStyle="1">
    <w:name w:val="xl162"/>
    <w:basedOn w:val="827"/>
    <w:pPr>
      <w:jc w:val="right"/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6" w:customStyle="1">
    <w:name w:val="xl163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7" w:customStyle="1">
    <w:name w:val="xl164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8" w:customStyle="1">
    <w:name w:val="xl165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39" w:customStyle="1">
    <w:name w:val="xl166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ff0000"/>
      <w:sz w:val="16"/>
      <w:szCs w:val="16"/>
      <w:lang w:eastAsia="ru-RU"/>
    </w:rPr>
  </w:style>
  <w:style w:type="paragraph" w:styleId="940" w:customStyle="1">
    <w:name w:val="xl167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ff0000"/>
      <w:sz w:val="16"/>
      <w:szCs w:val="16"/>
      <w:lang w:eastAsia="ru-RU"/>
    </w:rPr>
  </w:style>
  <w:style w:type="paragraph" w:styleId="941" w:customStyle="1">
    <w:name w:val="xl168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2" w:customStyle="1">
    <w:name w:val="xl169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3" w:customStyle="1">
    <w:name w:val="xl170"/>
    <w:basedOn w:val="827"/>
    <w:pPr>
      <w:jc w:val="center"/>
      <w:spacing w:before="100" w:beforeAutospacing="1" w:after="100" w:afterAutospacing="1" w:line="240" w:lineRule="auto"/>
      <w:pBdr>
        <w:left w:val="single" w:color="auto" w:sz="4" w:space="0"/>
        <w:bottom w:val="single" w:color="auto" w:sz="8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4" w:customStyle="1">
    <w:name w:val="xl171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5" w:customStyle="1">
    <w:name w:val="xl172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6" w:customStyle="1">
    <w:name w:val="xl173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7" w:customStyle="1">
    <w:name w:val="xl174"/>
    <w:basedOn w:val="827"/>
    <w:pPr>
      <w:spacing w:before="100" w:beforeAutospacing="1" w:after="100" w:afterAutospacing="1" w:line="240" w:lineRule="auto"/>
      <w:pBdr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8" w:customStyle="1">
    <w:name w:val="xl175"/>
    <w:basedOn w:val="827"/>
    <w:pPr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49" w:customStyle="1">
    <w:name w:val="xl176"/>
    <w:basedOn w:val="827"/>
    <w:pPr>
      <w:spacing w:before="100" w:beforeAutospacing="1" w:after="100" w:afterAutospacing="1" w:line="240" w:lineRule="auto"/>
      <w:pBdr>
        <w:bottom w:val="single" w:color="auto" w:sz="4" w:space="0"/>
      </w:pBdr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950" w:customStyle="1">
    <w:name w:val="xl177"/>
    <w:basedOn w:val="827"/>
    <w:pPr>
      <w:spacing w:before="100" w:beforeAutospacing="1" w:after="100" w:afterAutospacing="1" w:line="240" w:lineRule="auto"/>
      <w:pBdr>
        <w:bottom w:val="single" w:color="auto" w:sz="8" w:space="0"/>
        <w:right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1" w:customStyle="1">
    <w:name w:val="xl178"/>
    <w:basedOn w:val="827"/>
    <w:pPr>
      <w:jc w:val="center"/>
      <w:spacing w:before="100" w:beforeAutospacing="1" w:after="100" w:afterAutospacing="1" w:line="240" w:lineRule="auto"/>
      <w:pBdr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2" w:customStyle="1">
    <w:name w:val="xl179"/>
    <w:basedOn w:val="827"/>
    <w:pPr>
      <w:jc w:val="center"/>
      <w:spacing w:before="100" w:beforeAutospacing="1" w:after="100" w:afterAutospacing="1" w:line="240" w:lineRule="auto"/>
      <w:pBdr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3" w:customStyle="1">
    <w:name w:val="xl180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4" w:customStyle="1">
    <w:name w:val="xl181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5" w:customStyle="1">
    <w:name w:val="xl182"/>
    <w:basedOn w:val="827"/>
    <w:pPr>
      <w:jc w:val="center"/>
      <w:spacing w:before="100" w:beforeAutospacing="1" w:after="100" w:afterAutospacing="1" w:line="240" w:lineRule="auto"/>
      <w:pBdr>
        <w:top w:val="single" w:color="auto" w:sz="8" w:space="0"/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6" w:customStyle="1">
    <w:name w:val="xl183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7" w:customStyle="1">
    <w:name w:val="xl184"/>
    <w:basedOn w:val="827"/>
    <w:pPr>
      <w:jc w:val="center"/>
      <w:spacing w:before="100" w:beforeAutospacing="1" w:after="100" w:afterAutospacing="1" w:line="240" w:lineRule="auto"/>
      <w:pBdr>
        <w:left w:val="single" w:color="auto" w:sz="8" w:space="0"/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8" w:customStyle="1">
    <w:name w:val="xl185"/>
    <w:basedOn w:val="827"/>
    <w:pPr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9" w:customStyle="1">
    <w:name w:val="xl186"/>
    <w:basedOn w:val="827"/>
    <w:pPr>
      <w:jc w:val="center"/>
      <w:spacing w:before="100" w:beforeAutospacing="1" w:after="100" w:afterAutospacing="1" w:line="240" w:lineRule="auto"/>
      <w:pBdr>
        <w:bottom w:val="single" w:color="auto" w:sz="8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60" w:customStyle="1">
    <w:name w:val="xl187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961" w:customStyle="1">
    <w:name w:val="xl188"/>
    <w:basedOn w:val="827"/>
    <w:pPr>
      <w:spacing w:before="100" w:beforeAutospacing="1" w:after="100" w:afterAutospacing="1" w:line="240" w:lineRule="auto"/>
      <w:pBdr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62" w:customStyle="1">
    <w:name w:val="xl189"/>
    <w:basedOn w:val="827"/>
    <w:pPr>
      <w:jc w:val="center"/>
      <w:spacing w:before="100" w:beforeAutospacing="1" w:after="100" w:afterAutospacing="1" w:line="240" w:lineRule="auto"/>
      <w:pBdr>
        <w:top w:val="single" w:color="auto" w:sz="4" w:space="0"/>
        <w:bottom w:val="single" w:color="auto" w:sz="8" w:space="0"/>
        <w:right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63" w:customStyle="1">
    <w:name w:val="xl190"/>
    <w:basedOn w:val="827"/>
    <w:pPr>
      <w:spacing w:before="100" w:beforeAutospacing="1" w:after="100" w:afterAutospacing="1" w:line="240" w:lineRule="auto"/>
      <w:pBdr>
        <w:top w:val="single" w:color="auto" w:sz="4" w:space="0"/>
        <w:bottom w:val="single" w:color="auto" w:sz="4" w:space="0"/>
      </w:pBdr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64" w:customStyle="1">
    <w:name w:val="xl191"/>
    <w:basedOn w:val="82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B0EDE-5BFB-4CD3-A37E-65EBD075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revision>17</cp:revision>
  <dcterms:created xsi:type="dcterms:W3CDTF">2026-05-13T09:49:00Z</dcterms:created>
  <dcterms:modified xsi:type="dcterms:W3CDTF">2026-08-17T02:12:15Z</dcterms:modified>
</cp:coreProperties>
</file>